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25" w:rsidRDefault="007B2825" w:rsidP="003118D1">
      <w:pPr>
        <w:jc w:val="right"/>
        <w:rPr>
          <w:b/>
        </w:rPr>
      </w:pPr>
      <w:bookmarkStart w:id="0" w:name="_GoBack"/>
      <w:bookmarkEnd w:id="0"/>
    </w:p>
    <w:p w:rsidR="00935D8C" w:rsidRPr="0025721B" w:rsidRDefault="00935D8C" w:rsidP="003118D1">
      <w:pPr>
        <w:jc w:val="right"/>
        <w:rPr>
          <w:b/>
        </w:rPr>
      </w:pPr>
    </w:p>
    <w:p w:rsidR="00BF0FAE" w:rsidRPr="0025721B" w:rsidRDefault="007B2825" w:rsidP="0025721B">
      <w:pPr>
        <w:pStyle w:val="Paragraphedeliste"/>
        <w:numPr>
          <w:ilvl w:val="0"/>
          <w:numId w:val="7"/>
        </w:numPr>
        <w:spacing w:before="360" w:after="360"/>
        <w:ind w:left="0" w:hanging="284"/>
        <w:jc w:val="center"/>
        <w:rPr>
          <w:rStyle w:val="Emphaseple"/>
        </w:rPr>
      </w:pPr>
      <w:r w:rsidRPr="0025721B">
        <w:rPr>
          <w:b/>
          <w:noProof/>
          <w:color w:val="4F81BD"/>
          <w:sz w:val="40"/>
          <w:szCs w:val="40"/>
          <w:lang w:eastAsia="fr-FR"/>
        </w:rPr>
        <w:t>Communiqué</w:t>
      </w:r>
    </w:p>
    <w:p w:rsidR="00C12091" w:rsidRPr="0025721B" w:rsidRDefault="009C783C" w:rsidP="007B2825">
      <w:pPr>
        <w:pStyle w:val="Titre"/>
      </w:pPr>
      <w:r>
        <w:t>L</w:t>
      </w:r>
      <w:r w:rsidR="00EE63EB">
        <w:t>a</w:t>
      </w:r>
      <w:r w:rsidR="006B0210">
        <w:t xml:space="preserve"> déchèterie</w:t>
      </w:r>
      <w:r>
        <w:t>, on y pense !</w:t>
      </w:r>
    </w:p>
    <w:p w:rsidR="009C783C" w:rsidRDefault="0073253E" w:rsidP="009C783C">
      <w:pPr>
        <w:pStyle w:val="Sansinterligne"/>
      </w:pPr>
      <w:r>
        <w:t xml:space="preserve">Un déménagement ? Un </w:t>
      </w:r>
      <w:r w:rsidR="009C783C">
        <w:t>«nettoyage de printemps» ? Et vous voilà avec pleins d’objets ou de déchets à jeter !</w:t>
      </w:r>
    </w:p>
    <w:p w:rsidR="009C783C" w:rsidRDefault="009C783C" w:rsidP="009C783C">
      <w:pPr>
        <w:pStyle w:val="Sansinterligne"/>
      </w:pPr>
      <w:r>
        <w:t>Dans un premier temps, si ces objets ne sont pas abîmés, pensez à les donner, à une association par exemple, sinon ayez le reflexe déchèterie, leur accès est gratuit !</w:t>
      </w:r>
    </w:p>
    <w:p w:rsidR="00935D8C" w:rsidRPr="009C783C" w:rsidRDefault="009C783C" w:rsidP="009C783C">
      <w:pPr>
        <w:pStyle w:val="Sous-titre"/>
        <w:rPr>
          <w:rStyle w:val="A4"/>
          <w:rFonts w:cs="Arial"/>
          <w:color w:val="4F81BD"/>
          <w:sz w:val="28"/>
          <w:szCs w:val="40"/>
        </w:rPr>
      </w:pPr>
      <w:r w:rsidRPr="009C783C">
        <w:rPr>
          <w:rStyle w:val="A4"/>
          <w:rFonts w:cs="Arial"/>
          <w:color w:val="4F81BD"/>
          <w:sz w:val="28"/>
          <w:szCs w:val="40"/>
        </w:rPr>
        <w:t>Pourquoi aller en déchèterie ?</w:t>
      </w:r>
    </w:p>
    <w:p w:rsidR="00EE63EB" w:rsidRDefault="00EE63EB" w:rsidP="00EE63EB">
      <w:r>
        <w:t>En co</w:t>
      </w:r>
      <w:r w:rsidR="009C783C">
        <w:t xml:space="preserve">mplément des collectes </w:t>
      </w:r>
      <w:r w:rsidR="0087097A">
        <w:t>en</w:t>
      </w:r>
      <w:r w:rsidR="009C783C">
        <w:t xml:space="preserve"> porte-à-</w:t>
      </w:r>
      <w:r>
        <w:t>porte, les déchèteries</w:t>
      </w:r>
      <w:r w:rsidR="009C783C">
        <w:t xml:space="preserve"> vous permet de :</w:t>
      </w:r>
    </w:p>
    <w:p w:rsidR="009C783C" w:rsidRDefault="009C783C" w:rsidP="009C783C">
      <w:pPr>
        <w:pStyle w:val="Listepuce"/>
      </w:pPr>
      <w:r>
        <w:t>jeter des déchets qui ne peuvent pas être pris en charge par les collectes traditionnelles (pneus, pots de peintures, huiles moteurs, végétaux volumineux...) ;</w:t>
      </w:r>
    </w:p>
    <w:p w:rsidR="009C783C" w:rsidRDefault="009C783C" w:rsidP="009C783C">
      <w:pPr>
        <w:pStyle w:val="Listepuce"/>
      </w:pPr>
      <w:r>
        <w:t>protéger l’environnement en limitant les dépôts sauvages et en collectant les déchets polluants ;</w:t>
      </w:r>
    </w:p>
    <w:p w:rsidR="009C783C" w:rsidRDefault="009C783C" w:rsidP="009C783C">
      <w:pPr>
        <w:pStyle w:val="Listepuce"/>
      </w:pPr>
      <w:r>
        <w:t>économiser les ressources naturelles en favorisant le recyclage et la valorisation.</w:t>
      </w:r>
    </w:p>
    <w:p w:rsidR="009C783C" w:rsidRDefault="009C783C" w:rsidP="009C783C">
      <w:r>
        <w:t>N’oubliez pas votre badge d’accès ou amenez les justificatifs requis pour sa création (pièce d’identité, carte grise du véhicule, justificatif de domicile récent).</w:t>
      </w:r>
    </w:p>
    <w:p w:rsidR="009C783C" w:rsidRDefault="009C783C" w:rsidP="0025721B">
      <w:pPr>
        <w:pStyle w:val="Sous-titre"/>
        <w:rPr>
          <w:rFonts w:eastAsiaTheme="minorHAnsi" w:cstheme="minorBidi"/>
          <w:b w:val="0"/>
          <w:bCs w:val="0"/>
          <w:color w:val="auto"/>
          <w:sz w:val="20"/>
          <w:szCs w:val="20"/>
        </w:rPr>
      </w:pPr>
    </w:p>
    <w:p w:rsidR="00492324" w:rsidRPr="0025721B" w:rsidRDefault="00D0729A" w:rsidP="0025721B">
      <w:pPr>
        <w:pStyle w:val="Sous-titre"/>
      </w:pPr>
      <w:r>
        <w:t>Quels déchets déposés en déchèterie</w:t>
      </w:r>
      <w:r w:rsidR="008C5E19">
        <w:t xml:space="preserve"> ? </w:t>
      </w:r>
    </w:p>
    <w:p w:rsidR="001A1961" w:rsidRDefault="001A1961" w:rsidP="008C5E19">
      <w:r w:rsidRPr="001A1961">
        <w:rPr>
          <w:b/>
          <w:u w:val="single"/>
        </w:rPr>
        <w:t>Les déchets refusés</w:t>
      </w:r>
      <w:r>
        <w:t> :</w:t>
      </w:r>
    </w:p>
    <w:p w:rsidR="007B2825" w:rsidRDefault="008C5E19" w:rsidP="008C5E19">
      <w:pPr>
        <w:rPr>
          <w:rStyle w:val="elementor-alert-description"/>
          <w:rFonts w:ascii="Roboto" w:hAnsi="Roboto"/>
          <w:bdr w:val="none" w:sz="0" w:space="0" w:color="auto" w:frame="1"/>
        </w:rPr>
      </w:pPr>
      <w:r w:rsidRPr="008C5E19">
        <w:rPr>
          <w:rStyle w:val="elementor-alert-description"/>
          <w:rFonts w:ascii="Roboto" w:hAnsi="Roboto"/>
          <w:bdr w:val="none" w:sz="0" w:space="0" w:color="auto" w:frame="1"/>
        </w:rPr>
        <w:t>Les ordures ménagères, les sacs remplis, les cadavres, les carcasses de voitures, l'amiante, les déchets présentant un risque explosif ou radioactif (bouteilles de gaz, bouteilles sous pression, extincteurs…)</w:t>
      </w:r>
      <w:r>
        <w:rPr>
          <w:rStyle w:val="elementor-alert-description"/>
          <w:rFonts w:ascii="Roboto" w:hAnsi="Roboto"/>
          <w:bdr w:val="none" w:sz="0" w:space="0" w:color="auto" w:frame="1"/>
        </w:rPr>
        <w:t>.</w:t>
      </w:r>
    </w:p>
    <w:p w:rsidR="008C5E19" w:rsidRPr="001A1961" w:rsidRDefault="008C5E19" w:rsidP="008C5E19">
      <w:pPr>
        <w:rPr>
          <w:rStyle w:val="elementor-alert-description"/>
          <w:rFonts w:ascii="Roboto" w:hAnsi="Roboto"/>
          <w:b/>
          <w:u w:val="single"/>
          <w:bdr w:val="none" w:sz="0" w:space="0" w:color="auto" w:frame="1"/>
        </w:rPr>
      </w:pPr>
      <w:r w:rsidRPr="001A1961">
        <w:rPr>
          <w:rStyle w:val="elementor-alert-description"/>
          <w:rFonts w:ascii="Roboto" w:hAnsi="Roboto"/>
          <w:b/>
          <w:u w:val="single"/>
          <w:bdr w:val="none" w:sz="0" w:space="0" w:color="auto" w:frame="1"/>
        </w:rPr>
        <w:t xml:space="preserve">Les déchets </w:t>
      </w:r>
      <w:r w:rsidR="001A1961" w:rsidRPr="001A1961">
        <w:rPr>
          <w:rStyle w:val="elementor-alert-description"/>
          <w:rFonts w:ascii="Roboto" w:hAnsi="Roboto"/>
          <w:b/>
          <w:u w:val="single"/>
          <w:bdr w:val="none" w:sz="0" w:space="0" w:color="auto" w:frame="1"/>
        </w:rPr>
        <w:t xml:space="preserve">à remettre aux agents d’accueil : </w:t>
      </w:r>
    </w:p>
    <w:p w:rsidR="008C5E19" w:rsidRPr="001A1961" w:rsidRDefault="001A1961" w:rsidP="001A1961">
      <w:pPr>
        <w:autoSpaceDE w:val="0"/>
        <w:autoSpaceDN w:val="0"/>
        <w:adjustRightInd w:val="0"/>
        <w:spacing w:after="0" w:line="240" w:lineRule="auto"/>
        <w:jc w:val="left"/>
        <w:rPr>
          <w:rStyle w:val="elementor-alert-description"/>
          <w:rFonts w:cs="Arial"/>
        </w:rPr>
      </w:pPr>
      <w:r>
        <w:rPr>
          <w:rFonts w:cs="Arial"/>
        </w:rPr>
        <w:t xml:space="preserve">Les radiographies, les appareils de chauffage, les produits toxiques, les pots de peinture, les </w:t>
      </w:r>
      <w:r w:rsidRPr="001A1961">
        <w:rPr>
          <w:rFonts w:cs="Arial"/>
        </w:rPr>
        <w:t xml:space="preserve">piles, </w:t>
      </w:r>
      <w:r>
        <w:rPr>
          <w:rFonts w:cs="Arial"/>
        </w:rPr>
        <w:t xml:space="preserve">les batteries, les </w:t>
      </w:r>
      <w:r w:rsidRPr="001A1961">
        <w:rPr>
          <w:rFonts w:cs="Arial"/>
        </w:rPr>
        <w:t>déche</w:t>
      </w:r>
      <w:r>
        <w:rPr>
          <w:rFonts w:cs="Arial"/>
        </w:rPr>
        <w:t xml:space="preserve">ts d’équipements électriques et électroniques (DEEE), les </w:t>
      </w:r>
      <w:r w:rsidRPr="001A1961">
        <w:rPr>
          <w:rFonts w:cs="Arial"/>
        </w:rPr>
        <w:t xml:space="preserve">ampoules et </w:t>
      </w:r>
      <w:r>
        <w:rPr>
          <w:rFonts w:cs="Arial"/>
        </w:rPr>
        <w:t xml:space="preserve">les </w:t>
      </w:r>
      <w:r w:rsidRPr="001A1961">
        <w:rPr>
          <w:rFonts w:cs="Arial"/>
        </w:rPr>
        <w:t>néons.</w:t>
      </w:r>
    </w:p>
    <w:p w:rsidR="008C5E19" w:rsidRDefault="008C5E19" w:rsidP="008C5E19">
      <w:pPr>
        <w:rPr>
          <w:rStyle w:val="elementor-alert-description"/>
          <w:rFonts w:ascii="Roboto" w:hAnsi="Roboto"/>
          <w:bdr w:val="none" w:sz="0" w:space="0" w:color="auto" w:frame="1"/>
        </w:rPr>
      </w:pPr>
    </w:p>
    <w:p w:rsidR="008C5E19" w:rsidRPr="001A1961" w:rsidRDefault="001A1961" w:rsidP="008C5E19">
      <w:pPr>
        <w:rPr>
          <w:rStyle w:val="elementor-alert-description"/>
          <w:rFonts w:ascii="Roboto" w:hAnsi="Roboto"/>
          <w:b/>
          <w:u w:val="single"/>
          <w:bdr w:val="none" w:sz="0" w:space="0" w:color="auto" w:frame="1"/>
        </w:rPr>
      </w:pPr>
      <w:r w:rsidRPr="001A1961">
        <w:rPr>
          <w:rStyle w:val="elementor-alert-description"/>
          <w:rFonts w:ascii="Roboto" w:hAnsi="Roboto"/>
          <w:b/>
          <w:u w:val="single"/>
          <w:bdr w:val="none" w:sz="0" w:space="0" w:color="auto" w:frame="1"/>
        </w:rPr>
        <w:t xml:space="preserve">Les déchets à déposer dans les bennes et leurs modes de traitements : </w:t>
      </w:r>
    </w:p>
    <w:p w:rsidR="008C5E19" w:rsidRDefault="008C5E19" w:rsidP="008C5E19">
      <w:pPr>
        <w:rPr>
          <w:rStyle w:val="elementor-alert-description"/>
          <w:rFonts w:ascii="Roboto" w:hAnsi="Roboto"/>
          <w:bdr w:val="none" w:sz="0" w:space="0" w:color="auto" w:frame="1"/>
        </w:rPr>
      </w:pPr>
    </w:p>
    <w:p w:rsidR="008C5E19" w:rsidRDefault="008C5E19" w:rsidP="008C5E19">
      <w:pPr>
        <w:rPr>
          <w:rStyle w:val="elementor-alert-description"/>
          <w:rFonts w:ascii="Roboto" w:hAnsi="Roboto"/>
          <w:bdr w:val="none" w:sz="0" w:space="0" w:color="auto" w:frame="1"/>
        </w:rPr>
      </w:pPr>
    </w:p>
    <w:p w:rsidR="008C5E19" w:rsidRDefault="008C5E19" w:rsidP="008C5E19">
      <w:pPr>
        <w:rPr>
          <w:rStyle w:val="elementor-alert-description"/>
          <w:rFonts w:ascii="Roboto" w:hAnsi="Roboto"/>
          <w:bdr w:val="none" w:sz="0" w:space="0" w:color="auto" w:frame="1"/>
        </w:rPr>
      </w:pPr>
    </w:p>
    <w:p w:rsidR="008C5E19" w:rsidRDefault="008C5E19" w:rsidP="008C5E19">
      <w:pPr>
        <w:rPr>
          <w:rStyle w:val="elementor-alert-description"/>
          <w:rFonts w:ascii="Roboto" w:hAnsi="Roboto"/>
          <w:bdr w:val="none" w:sz="0" w:space="0" w:color="auto" w:frame="1"/>
        </w:rPr>
      </w:pPr>
    </w:p>
    <w:p w:rsidR="008C5E19" w:rsidRDefault="009C783C" w:rsidP="00D93655">
      <w:pPr>
        <w:jc w:val="center"/>
        <w:rPr>
          <w:rStyle w:val="elementor-alert-description"/>
          <w:rFonts w:ascii="Roboto" w:hAnsi="Roboto"/>
          <w:bdr w:val="none" w:sz="0" w:space="0" w:color="auto" w:frame="1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728" behindDoc="0" locked="0" layoutInCell="1" allowOverlap="1" wp14:anchorId="02E2E244" wp14:editId="550EFACE">
            <wp:simplePos x="0" y="0"/>
            <wp:positionH relativeFrom="column">
              <wp:posOffset>-521335</wp:posOffset>
            </wp:positionH>
            <wp:positionV relativeFrom="paragraph">
              <wp:posOffset>20955</wp:posOffset>
            </wp:positionV>
            <wp:extent cx="5191125" cy="6467475"/>
            <wp:effectExtent l="0" t="0" r="952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lorisation dechets decheter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83C" w:rsidRDefault="009C783C" w:rsidP="009C783C">
      <w:r w:rsidRPr="009C783C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1A6E52BE" wp14:editId="156914A0">
            <wp:simplePos x="0" y="0"/>
            <wp:positionH relativeFrom="column">
              <wp:posOffset>0</wp:posOffset>
            </wp:positionH>
            <wp:positionV relativeFrom="paragraph">
              <wp:posOffset>815975</wp:posOffset>
            </wp:positionV>
            <wp:extent cx="1924050" cy="166370"/>
            <wp:effectExtent l="0" t="0" r="0" b="508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800 735 73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83C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2E9AFBED" wp14:editId="0ABF7E41">
            <wp:simplePos x="0" y="0"/>
            <wp:positionH relativeFrom="column">
              <wp:posOffset>2833370</wp:posOffset>
            </wp:positionH>
            <wp:positionV relativeFrom="paragraph">
              <wp:posOffset>815340</wp:posOffset>
            </wp:positionV>
            <wp:extent cx="2083435" cy="180975"/>
            <wp:effectExtent l="0" t="0" r="0" b="9525"/>
            <wp:wrapTight wrapText="bothSides">
              <wp:wrapPolygon edited="0">
                <wp:start x="0" y="0"/>
                <wp:lineTo x="0" y="20463"/>
                <wp:lineTo x="21330" y="20463"/>
                <wp:lineTo x="2133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uche_SiteWe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Pour connaître les horaires d’ouverture de nos 4 déchèteries (Bouqueval, Gonesse, Sarcelles et Louvres), contacter le numéro vert ou rendez-vous sur notre site internet.</w:t>
      </w:r>
    </w:p>
    <w:p w:rsidR="009C783C" w:rsidRDefault="009C783C" w:rsidP="009C783C"/>
    <w:p w:rsidR="009C783C" w:rsidRDefault="009C783C" w:rsidP="009C783C"/>
    <w:p w:rsidR="008C5E19" w:rsidRDefault="008C5E19" w:rsidP="008C5E19">
      <w:pPr>
        <w:rPr>
          <w:rStyle w:val="elementor-alert-description"/>
          <w:rFonts w:ascii="Roboto" w:hAnsi="Roboto"/>
          <w:bdr w:val="none" w:sz="0" w:space="0" w:color="auto" w:frame="1"/>
        </w:rPr>
      </w:pPr>
    </w:p>
    <w:p w:rsidR="008C5E19" w:rsidRPr="008C5E19" w:rsidRDefault="008C5E19" w:rsidP="00B26597"/>
    <w:sectPr w:rsidR="008C5E19" w:rsidRPr="008C5E19" w:rsidSect="007B2825">
      <w:headerReference w:type="default" r:id="rId13"/>
      <w:footerReference w:type="default" r:id="rId14"/>
      <w:pgSz w:w="11906" w:h="16838"/>
      <w:pgMar w:top="2126" w:right="1418" w:bottom="709" w:left="3119" w:header="709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8D" w:rsidRDefault="006C5A8D" w:rsidP="00E20B54">
      <w:r>
        <w:separator/>
      </w:r>
    </w:p>
  </w:endnote>
  <w:endnote w:type="continuationSeparator" w:id="0">
    <w:p w:rsidR="006C5A8D" w:rsidRDefault="006C5A8D" w:rsidP="00E2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80000027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91" w:rsidRDefault="00695387" w:rsidP="00E20B5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-1798320</wp:posOffset>
              </wp:positionH>
              <wp:positionV relativeFrom="page">
                <wp:posOffset>8229600</wp:posOffset>
              </wp:positionV>
              <wp:extent cx="1600200" cy="197358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97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091" w:rsidRPr="0041114A" w:rsidRDefault="00C12091" w:rsidP="00E20B54">
                          <w:pPr>
                            <w:pStyle w:val="Titre3"/>
                            <w:rPr>
                              <w:color w:val="4F81BD"/>
                            </w:rPr>
                          </w:pPr>
                          <w:r w:rsidRPr="0041114A">
                            <w:rPr>
                              <w:color w:val="4F81BD"/>
                            </w:rPr>
                            <w:t>SIGIDURS</w:t>
                          </w:r>
                        </w:p>
                        <w:p w:rsidR="00C12091" w:rsidRPr="0041114A" w:rsidRDefault="00C12091" w:rsidP="0041114A">
                          <w:pPr>
                            <w:spacing w:after="0" w:line="240" w:lineRule="auto"/>
                            <w:jc w:val="left"/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</w:pPr>
                          <w:r w:rsidRPr="0041114A"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  <w:t xml:space="preserve">Syndicat mixte pour la Gestion et l'Incinération </w:t>
                          </w:r>
                          <w:r w:rsidRPr="0041114A"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  <w:br/>
                            <w:t xml:space="preserve">des Déchets Urbains </w:t>
                          </w:r>
                          <w:r w:rsidRPr="0041114A"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  <w:br/>
                            <w:t>de la Région de Sarcelles</w:t>
                          </w:r>
                        </w:p>
                        <w:p w:rsidR="00C12091" w:rsidRPr="0041114A" w:rsidRDefault="00C12091" w:rsidP="00D147B8">
                          <w:pPr>
                            <w:spacing w:after="0" w:line="240" w:lineRule="auto"/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</w:pPr>
                        </w:p>
                        <w:p w:rsidR="00C12091" w:rsidRPr="0041114A" w:rsidRDefault="00C12091" w:rsidP="00747EF0">
                          <w:pPr>
                            <w:spacing w:after="0" w:line="240" w:lineRule="auto"/>
                            <w:rPr>
                              <w:color w:val="4F81BD"/>
                              <w:sz w:val="16"/>
                              <w:szCs w:val="16"/>
                            </w:rPr>
                          </w:pPr>
                          <w:r w:rsidRPr="0041114A">
                            <w:rPr>
                              <w:smallCaps/>
                              <w:color w:val="4F81BD"/>
                              <w:sz w:val="16"/>
                              <w:szCs w:val="16"/>
                            </w:rPr>
                            <w:t xml:space="preserve">1 </w:t>
                          </w:r>
                          <w:r w:rsidRPr="0041114A">
                            <w:rPr>
                              <w:color w:val="4F81BD"/>
                              <w:sz w:val="16"/>
                              <w:szCs w:val="16"/>
                            </w:rPr>
                            <w:t xml:space="preserve">rue des </w:t>
                          </w:r>
                          <w:proofErr w:type="spellStart"/>
                          <w:r w:rsidRPr="0041114A">
                            <w:rPr>
                              <w:color w:val="4F81BD"/>
                              <w:sz w:val="16"/>
                              <w:szCs w:val="16"/>
                            </w:rPr>
                            <w:t>Tissonvilliers</w:t>
                          </w:r>
                          <w:proofErr w:type="spellEnd"/>
                        </w:p>
                        <w:p w:rsidR="00C12091" w:rsidRPr="0041114A" w:rsidRDefault="00C12091" w:rsidP="00747EF0">
                          <w:pPr>
                            <w:spacing w:after="0" w:line="240" w:lineRule="auto"/>
                            <w:rPr>
                              <w:color w:val="4F81BD"/>
                              <w:sz w:val="16"/>
                              <w:szCs w:val="16"/>
                            </w:rPr>
                          </w:pPr>
                          <w:r w:rsidRPr="0041114A">
                            <w:rPr>
                              <w:color w:val="4F81BD"/>
                              <w:sz w:val="16"/>
                              <w:szCs w:val="16"/>
                            </w:rPr>
                            <w:t>95200 SARCELLES</w:t>
                          </w:r>
                        </w:p>
                        <w:p w:rsidR="00C12091" w:rsidRPr="0041114A" w:rsidRDefault="00C12091" w:rsidP="00747EF0">
                          <w:pPr>
                            <w:spacing w:after="0" w:line="240" w:lineRule="auto"/>
                            <w:rPr>
                              <w:color w:val="4F81BD"/>
                              <w:sz w:val="16"/>
                              <w:szCs w:val="16"/>
                            </w:rPr>
                          </w:pPr>
                          <w:r w:rsidRPr="0041114A">
                            <w:rPr>
                              <w:color w:val="4F81BD"/>
                              <w:sz w:val="16"/>
                              <w:szCs w:val="16"/>
                            </w:rPr>
                            <w:t>Tél. 01 34 19 69 70</w:t>
                          </w:r>
                        </w:p>
                        <w:p w:rsidR="00C12091" w:rsidRPr="0041114A" w:rsidRDefault="00C12091" w:rsidP="00747EF0">
                          <w:pPr>
                            <w:spacing w:after="0" w:line="240" w:lineRule="auto"/>
                            <w:rPr>
                              <w:color w:val="4F81BD"/>
                            </w:rPr>
                          </w:pPr>
                          <w:r w:rsidRPr="0041114A">
                            <w:rPr>
                              <w:color w:val="4F81BD"/>
                              <w:sz w:val="16"/>
                              <w:szCs w:val="16"/>
                            </w:rPr>
                            <w:t>Fax. 01 34 19 93 68</w:t>
                          </w:r>
                        </w:p>
                        <w:p w:rsidR="00C12091" w:rsidRPr="0041114A" w:rsidRDefault="00C12091" w:rsidP="00D147B8">
                          <w:pPr>
                            <w:spacing w:after="0" w:line="240" w:lineRule="auto"/>
                            <w:rPr>
                              <w:color w:val="4F81BD"/>
                              <w:sz w:val="16"/>
                              <w:szCs w:val="16"/>
                            </w:rPr>
                          </w:pPr>
                        </w:p>
                        <w:p w:rsidR="00C12091" w:rsidRPr="0041114A" w:rsidRDefault="00C12091" w:rsidP="00D147B8">
                          <w:pPr>
                            <w:spacing w:after="0" w:line="240" w:lineRule="auto"/>
                            <w:rPr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41114A">
                            <w:rPr>
                              <w:b/>
                              <w:color w:val="4F81BD"/>
                              <w:sz w:val="16"/>
                              <w:szCs w:val="16"/>
                            </w:rPr>
                            <w:t>Contact presse :</w:t>
                          </w:r>
                        </w:p>
                        <w:p w:rsidR="00C12091" w:rsidRDefault="009C783C" w:rsidP="003118D1">
                          <w:pPr>
                            <w:pStyle w:val="Corpsdetexte"/>
                            <w:jc w:val="left"/>
                            <w:rPr>
                              <w:color w:val="4F81BD"/>
                              <w:spacing w:val="-6"/>
                              <w:kern w:val="16"/>
                              <w:szCs w:val="16"/>
                            </w:rPr>
                          </w:pPr>
                          <w:r>
                            <w:rPr>
                              <w:color w:val="4F81BD"/>
                              <w:spacing w:val="-6"/>
                              <w:kern w:val="16"/>
                              <w:szCs w:val="16"/>
                            </w:rPr>
                            <w:t>Elodie ESTEVEZ</w:t>
                          </w:r>
                        </w:p>
                        <w:p w:rsidR="009C783C" w:rsidRPr="00F319E1" w:rsidRDefault="009C783C" w:rsidP="003118D1">
                          <w:pPr>
                            <w:pStyle w:val="Corpsdetexte"/>
                            <w:jc w:val="left"/>
                            <w:rPr>
                              <w:color w:val="4F81BD"/>
                              <w:spacing w:val="-6"/>
                              <w:kern w:val="16"/>
                              <w:szCs w:val="16"/>
                            </w:rPr>
                          </w:pPr>
                          <w:r>
                            <w:rPr>
                              <w:color w:val="4F81BD"/>
                              <w:spacing w:val="-6"/>
                              <w:kern w:val="16"/>
                              <w:szCs w:val="16"/>
                            </w:rPr>
                            <w:t>Chargée de communication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1.6pt;margin-top:9in;width:126pt;height:1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" stroked="f">
              <v:textbox>
                <w:txbxContent>
                  <w:p w:rsidR="00C12091" w:rsidRPr="0041114A" w:rsidRDefault="00C12091" w:rsidP="00E20B54">
                    <w:pPr>
                      <w:pStyle w:val="Titre3"/>
                      <w:rPr>
                        <w:color w:val="4F81BD"/>
                      </w:rPr>
                    </w:pPr>
                    <w:r w:rsidRPr="0041114A">
                      <w:rPr>
                        <w:color w:val="4F81BD"/>
                      </w:rPr>
                      <w:t>SIGIDURS</w:t>
                    </w:r>
                  </w:p>
                  <w:p w:rsidR="00C12091" w:rsidRPr="0041114A" w:rsidRDefault="00C12091" w:rsidP="0041114A">
                    <w:pPr>
                      <w:spacing w:after="0" w:line="240" w:lineRule="auto"/>
                      <w:jc w:val="left"/>
                      <w:rPr>
                        <w:smallCaps/>
                        <w:color w:val="4F81BD"/>
                        <w:sz w:val="16"/>
                        <w:szCs w:val="16"/>
                      </w:rPr>
                    </w:pPr>
                    <w:r w:rsidRPr="0041114A">
                      <w:rPr>
                        <w:smallCaps/>
                        <w:color w:val="4F81BD"/>
                        <w:sz w:val="16"/>
                        <w:szCs w:val="16"/>
                      </w:rPr>
                      <w:t xml:space="preserve">Syndicat mixte pour la Gestion et l'Incinération </w:t>
                    </w:r>
                    <w:r w:rsidRPr="0041114A">
                      <w:rPr>
                        <w:smallCaps/>
                        <w:color w:val="4F81BD"/>
                        <w:sz w:val="16"/>
                        <w:szCs w:val="16"/>
                      </w:rPr>
                      <w:br/>
                      <w:t xml:space="preserve">des Déchets Urbains </w:t>
                    </w:r>
                    <w:r w:rsidRPr="0041114A">
                      <w:rPr>
                        <w:smallCaps/>
                        <w:color w:val="4F81BD"/>
                        <w:sz w:val="16"/>
                        <w:szCs w:val="16"/>
                      </w:rPr>
                      <w:br/>
                      <w:t>de la Région de Sarcelles</w:t>
                    </w:r>
                  </w:p>
                  <w:p w:rsidR="00C12091" w:rsidRPr="0041114A" w:rsidRDefault="00C12091" w:rsidP="00D147B8">
                    <w:pPr>
                      <w:spacing w:after="0" w:line="240" w:lineRule="auto"/>
                      <w:rPr>
                        <w:smallCaps/>
                        <w:color w:val="4F81BD"/>
                        <w:sz w:val="16"/>
                        <w:szCs w:val="16"/>
                      </w:rPr>
                    </w:pPr>
                  </w:p>
                  <w:p w:rsidR="00C12091" w:rsidRPr="0041114A" w:rsidRDefault="00C12091" w:rsidP="00747EF0">
                    <w:pPr>
                      <w:spacing w:after="0" w:line="240" w:lineRule="auto"/>
                      <w:rPr>
                        <w:color w:val="4F81BD"/>
                        <w:sz w:val="16"/>
                        <w:szCs w:val="16"/>
                      </w:rPr>
                    </w:pPr>
                    <w:r w:rsidRPr="0041114A">
                      <w:rPr>
                        <w:smallCaps/>
                        <w:color w:val="4F81BD"/>
                        <w:sz w:val="16"/>
                        <w:szCs w:val="16"/>
                      </w:rPr>
                      <w:t xml:space="preserve">1 </w:t>
                    </w:r>
                    <w:r w:rsidRPr="0041114A">
                      <w:rPr>
                        <w:color w:val="4F81BD"/>
                        <w:sz w:val="16"/>
                        <w:szCs w:val="16"/>
                      </w:rPr>
                      <w:t xml:space="preserve">rue des </w:t>
                    </w:r>
                    <w:proofErr w:type="spellStart"/>
                    <w:r w:rsidRPr="0041114A">
                      <w:rPr>
                        <w:color w:val="4F81BD"/>
                        <w:sz w:val="16"/>
                        <w:szCs w:val="16"/>
                      </w:rPr>
                      <w:t>Tissonvilliers</w:t>
                    </w:r>
                    <w:proofErr w:type="spellEnd"/>
                  </w:p>
                  <w:p w:rsidR="00C12091" w:rsidRPr="0041114A" w:rsidRDefault="00C12091" w:rsidP="00747EF0">
                    <w:pPr>
                      <w:spacing w:after="0" w:line="240" w:lineRule="auto"/>
                      <w:rPr>
                        <w:color w:val="4F81BD"/>
                        <w:sz w:val="16"/>
                        <w:szCs w:val="16"/>
                      </w:rPr>
                    </w:pPr>
                    <w:r w:rsidRPr="0041114A">
                      <w:rPr>
                        <w:color w:val="4F81BD"/>
                        <w:sz w:val="16"/>
                        <w:szCs w:val="16"/>
                      </w:rPr>
                      <w:t>95200 SARCELLES</w:t>
                    </w:r>
                  </w:p>
                  <w:p w:rsidR="00C12091" w:rsidRPr="0041114A" w:rsidRDefault="00C12091" w:rsidP="00747EF0">
                    <w:pPr>
                      <w:spacing w:after="0" w:line="240" w:lineRule="auto"/>
                      <w:rPr>
                        <w:color w:val="4F81BD"/>
                        <w:sz w:val="16"/>
                        <w:szCs w:val="16"/>
                      </w:rPr>
                    </w:pPr>
                    <w:r w:rsidRPr="0041114A">
                      <w:rPr>
                        <w:color w:val="4F81BD"/>
                        <w:sz w:val="16"/>
                        <w:szCs w:val="16"/>
                      </w:rPr>
                      <w:t>Tél. 01 34 19 69 70</w:t>
                    </w:r>
                  </w:p>
                  <w:p w:rsidR="00C12091" w:rsidRPr="0041114A" w:rsidRDefault="00C12091" w:rsidP="00747EF0">
                    <w:pPr>
                      <w:spacing w:after="0" w:line="240" w:lineRule="auto"/>
                      <w:rPr>
                        <w:color w:val="4F81BD"/>
                      </w:rPr>
                    </w:pPr>
                    <w:r w:rsidRPr="0041114A">
                      <w:rPr>
                        <w:color w:val="4F81BD"/>
                        <w:sz w:val="16"/>
                        <w:szCs w:val="16"/>
                      </w:rPr>
                      <w:t>Fax. 01 34 19 93 68</w:t>
                    </w:r>
                  </w:p>
                  <w:p w:rsidR="00C12091" w:rsidRPr="0041114A" w:rsidRDefault="00C12091" w:rsidP="00D147B8">
                    <w:pPr>
                      <w:spacing w:after="0" w:line="240" w:lineRule="auto"/>
                      <w:rPr>
                        <w:color w:val="4F81BD"/>
                        <w:sz w:val="16"/>
                        <w:szCs w:val="16"/>
                      </w:rPr>
                    </w:pPr>
                  </w:p>
                  <w:p w:rsidR="00C12091" w:rsidRPr="0041114A" w:rsidRDefault="00C12091" w:rsidP="00D147B8">
                    <w:pPr>
                      <w:spacing w:after="0" w:line="240" w:lineRule="auto"/>
                      <w:rPr>
                        <w:b/>
                        <w:color w:val="4F81BD"/>
                        <w:sz w:val="16"/>
                        <w:szCs w:val="16"/>
                      </w:rPr>
                    </w:pPr>
                    <w:r w:rsidRPr="0041114A">
                      <w:rPr>
                        <w:b/>
                        <w:color w:val="4F81BD"/>
                        <w:sz w:val="16"/>
                        <w:szCs w:val="16"/>
                      </w:rPr>
                      <w:t>Contact presse :</w:t>
                    </w:r>
                  </w:p>
                  <w:p w:rsidR="00C12091" w:rsidRDefault="009C783C" w:rsidP="003118D1">
                    <w:pPr>
                      <w:pStyle w:val="Corpsdetexte"/>
                      <w:jc w:val="left"/>
                      <w:rPr>
                        <w:color w:val="4F81BD"/>
                        <w:spacing w:val="-6"/>
                        <w:kern w:val="16"/>
                        <w:szCs w:val="16"/>
                      </w:rPr>
                    </w:pPr>
                    <w:r>
                      <w:rPr>
                        <w:color w:val="4F81BD"/>
                        <w:spacing w:val="-6"/>
                        <w:kern w:val="16"/>
                        <w:szCs w:val="16"/>
                      </w:rPr>
                      <w:t>Elodie ESTEVEZ</w:t>
                    </w:r>
                  </w:p>
                  <w:p w:rsidR="009C783C" w:rsidRPr="00F319E1" w:rsidRDefault="009C783C" w:rsidP="003118D1">
                    <w:pPr>
                      <w:pStyle w:val="Corpsdetexte"/>
                      <w:jc w:val="left"/>
                      <w:rPr>
                        <w:color w:val="4F81BD"/>
                        <w:spacing w:val="-6"/>
                        <w:kern w:val="16"/>
                        <w:szCs w:val="16"/>
                      </w:rPr>
                    </w:pPr>
                    <w:r>
                      <w:rPr>
                        <w:color w:val="4F81BD"/>
                        <w:spacing w:val="-6"/>
                        <w:kern w:val="16"/>
                        <w:szCs w:val="16"/>
                      </w:rPr>
                      <w:t>Chargée de communication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8D" w:rsidRDefault="006C5A8D" w:rsidP="00E20B54">
      <w:r>
        <w:separator/>
      </w:r>
    </w:p>
  </w:footnote>
  <w:footnote w:type="continuationSeparator" w:id="0">
    <w:p w:rsidR="006C5A8D" w:rsidRDefault="006C5A8D" w:rsidP="00E2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91" w:rsidRPr="00BF0FAE" w:rsidRDefault="00C12091" w:rsidP="00E20B5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-1726565</wp:posOffset>
          </wp:positionH>
          <wp:positionV relativeFrom="paragraph">
            <wp:posOffset>-160655</wp:posOffset>
          </wp:positionV>
          <wp:extent cx="1221105" cy="1031875"/>
          <wp:effectExtent l="19050" t="0" r="0" b="0"/>
          <wp:wrapSquare wrapText="bothSides"/>
          <wp:docPr id="2" name="Image 1" descr="logo sigidur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gidur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10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6E1"/>
    <w:multiLevelType w:val="hybridMultilevel"/>
    <w:tmpl w:val="7E006386"/>
    <w:lvl w:ilvl="0" w:tplc="CEDE971E">
      <w:start w:val="1"/>
      <w:numFmt w:val="bullet"/>
      <w:lvlText w:val="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97437EA"/>
    <w:multiLevelType w:val="hybridMultilevel"/>
    <w:tmpl w:val="AEF20628"/>
    <w:lvl w:ilvl="0" w:tplc="CEDE971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2708B"/>
    <w:multiLevelType w:val="hybridMultilevel"/>
    <w:tmpl w:val="CD5493C0"/>
    <w:lvl w:ilvl="0" w:tplc="CEDE971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33733"/>
    <w:multiLevelType w:val="hybridMultilevel"/>
    <w:tmpl w:val="DD0CAE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9C20D1"/>
    <w:multiLevelType w:val="hybridMultilevel"/>
    <w:tmpl w:val="7A241464"/>
    <w:lvl w:ilvl="0" w:tplc="CEDE971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4710F"/>
    <w:multiLevelType w:val="hybridMultilevel"/>
    <w:tmpl w:val="5128F21A"/>
    <w:lvl w:ilvl="0" w:tplc="CEDE971E">
      <w:start w:val="1"/>
      <w:numFmt w:val="bullet"/>
      <w:lvlText w:val="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696E8F"/>
    <w:multiLevelType w:val="hybridMultilevel"/>
    <w:tmpl w:val="BDA4C8C8"/>
    <w:lvl w:ilvl="0" w:tplc="13309630">
      <w:start w:val="1"/>
      <w:numFmt w:val="bullet"/>
      <w:pStyle w:val="Listepuce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83131"/>
    <w:multiLevelType w:val="hybridMultilevel"/>
    <w:tmpl w:val="32C05866"/>
    <w:lvl w:ilvl="0" w:tplc="827AF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F0ED4"/>
    <w:multiLevelType w:val="hybridMultilevel"/>
    <w:tmpl w:val="0200FB1A"/>
    <w:lvl w:ilvl="0" w:tplc="CEDE971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87"/>
    <w:rsid w:val="000473D8"/>
    <w:rsid w:val="000717CA"/>
    <w:rsid w:val="00080226"/>
    <w:rsid w:val="000E57D6"/>
    <w:rsid w:val="0013571A"/>
    <w:rsid w:val="0018384B"/>
    <w:rsid w:val="001A1961"/>
    <w:rsid w:val="001D272A"/>
    <w:rsid w:val="0025721B"/>
    <w:rsid w:val="0028383A"/>
    <w:rsid w:val="00284981"/>
    <w:rsid w:val="002B46A7"/>
    <w:rsid w:val="002E79B2"/>
    <w:rsid w:val="002F22CE"/>
    <w:rsid w:val="0030713E"/>
    <w:rsid w:val="003118D1"/>
    <w:rsid w:val="00366E07"/>
    <w:rsid w:val="0041114A"/>
    <w:rsid w:val="00442C1F"/>
    <w:rsid w:val="00492324"/>
    <w:rsid w:val="004C4E70"/>
    <w:rsid w:val="005B3331"/>
    <w:rsid w:val="005B3E01"/>
    <w:rsid w:val="005D507E"/>
    <w:rsid w:val="005D6748"/>
    <w:rsid w:val="005F74E0"/>
    <w:rsid w:val="0067036D"/>
    <w:rsid w:val="0068341A"/>
    <w:rsid w:val="00695387"/>
    <w:rsid w:val="006B0210"/>
    <w:rsid w:val="006C5A8D"/>
    <w:rsid w:val="0071516A"/>
    <w:rsid w:val="0073253E"/>
    <w:rsid w:val="00747EF0"/>
    <w:rsid w:val="0078675B"/>
    <w:rsid w:val="007A1FFE"/>
    <w:rsid w:val="007B0009"/>
    <w:rsid w:val="007B2825"/>
    <w:rsid w:val="0087097A"/>
    <w:rsid w:val="008C5E19"/>
    <w:rsid w:val="00935D8C"/>
    <w:rsid w:val="009C783C"/>
    <w:rsid w:val="00B26597"/>
    <w:rsid w:val="00BF0FAE"/>
    <w:rsid w:val="00C12091"/>
    <w:rsid w:val="00C22A81"/>
    <w:rsid w:val="00C4060D"/>
    <w:rsid w:val="00C67FBD"/>
    <w:rsid w:val="00C76229"/>
    <w:rsid w:val="00C94466"/>
    <w:rsid w:val="00CA5373"/>
    <w:rsid w:val="00CA5B47"/>
    <w:rsid w:val="00CF7C5E"/>
    <w:rsid w:val="00D0729A"/>
    <w:rsid w:val="00D147B8"/>
    <w:rsid w:val="00D93655"/>
    <w:rsid w:val="00DD44FB"/>
    <w:rsid w:val="00DF134A"/>
    <w:rsid w:val="00E20B54"/>
    <w:rsid w:val="00E83EB5"/>
    <w:rsid w:val="00E86EDF"/>
    <w:rsid w:val="00EE63EB"/>
    <w:rsid w:val="00EF2DA8"/>
    <w:rsid w:val="00F1358F"/>
    <w:rsid w:val="00F221F7"/>
    <w:rsid w:val="00F319E1"/>
    <w:rsid w:val="00FD152B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3A"/>
    <w:pPr>
      <w:spacing w:after="120" w:line="280" w:lineRule="exact"/>
      <w:jc w:val="both"/>
    </w:pPr>
    <w:rPr>
      <w:rFonts w:ascii="Arial" w:hAnsi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rsid w:val="00DF134A"/>
    <w:pPr>
      <w:keepNext/>
      <w:keepLines/>
      <w:spacing w:before="360" w:line="240" w:lineRule="auto"/>
      <w:outlineLvl w:val="0"/>
    </w:pPr>
    <w:rPr>
      <w:rFonts w:eastAsiaTheme="majorEastAsia" w:cs="Arial"/>
      <w:b/>
      <w:bCs/>
      <w:color w:val="4F81BD"/>
      <w:sz w:val="28"/>
      <w:szCs w:val="40"/>
    </w:rPr>
  </w:style>
  <w:style w:type="paragraph" w:styleId="Titre3">
    <w:name w:val="heading 3"/>
    <w:basedOn w:val="Normal"/>
    <w:next w:val="Normal"/>
    <w:link w:val="Titre3Car"/>
    <w:rsid w:val="00BF0FAE"/>
    <w:pPr>
      <w:keepNext/>
      <w:spacing w:after="0" w:line="240" w:lineRule="auto"/>
      <w:outlineLvl w:val="2"/>
    </w:pPr>
    <w:rPr>
      <w:rFonts w:eastAsia="Times New Roman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FAE"/>
  </w:style>
  <w:style w:type="paragraph" w:styleId="Pieddepage">
    <w:name w:val="footer"/>
    <w:basedOn w:val="Normal"/>
    <w:link w:val="PieddepageCar"/>
    <w:uiPriority w:val="99"/>
    <w:unhideWhenUsed/>
    <w:rsid w:val="00BF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FAE"/>
  </w:style>
  <w:style w:type="character" w:customStyle="1" w:styleId="Titre3Car">
    <w:name w:val="Titre 3 Car"/>
    <w:basedOn w:val="Policepardfaut"/>
    <w:link w:val="Titre3"/>
    <w:rsid w:val="00BF0FAE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BF0FAE"/>
    <w:pPr>
      <w:spacing w:after="0" w:line="240" w:lineRule="auto"/>
    </w:pPr>
    <w:rPr>
      <w:rFonts w:eastAsia="Times New Roman" w:cs="Arial"/>
      <w:sz w:val="16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F0FAE"/>
    <w:rPr>
      <w:rFonts w:ascii="Arial" w:eastAsia="Times New Roman" w:hAnsi="Arial" w:cs="Arial"/>
      <w:sz w:val="1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F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BF0FA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F134A"/>
    <w:rPr>
      <w:rFonts w:ascii="Arial" w:eastAsiaTheme="majorEastAsia" w:hAnsi="Arial" w:cs="Arial"/>
      <w:b/>
      <w:bCs/>
      <w:color w:val="4F81BD"/>
      <w:sz w:val="28"/>
      <w:szCs w:val="40"/>
    </w:rPr>
  </w:style>
  <w:style w:type="paragraph" w:styleId="Titre">
    <w:name w:val="Title"/>
    <w:aliases w:val="Titre Communiqué"/>
    <w:basedOn w:val="Titre1"/>
    <w:next w:val="Normal"/>
    <w:link w:val="TitreCar"/>
    <w:qFormat/>
    <w:rsid w:val="00CA5373"/>
    <w:pPr>
      <w:spacing w:before="240" w:after="240"/>
      <w:jc w:val="center"/>
    </w:pPr>
    <w:rPr>
      <w:sz w:val="32"/>
      <w:szCs w:val="32"/>
    </w:rPr>
  </w:style>
  <w:style w:type="character" w:customStyle="1" w:styleId="TitreCar">
    <w:name w:val="Titre Car"/>
    <w:aliases w:val="Titre Communiqué Car"/>
    <w:basedOn w:val="Policepardfaut"/>
    <w:link w:val="Titre"/>
    <w:rsid w:val="00CA5373"/>
    <w:rPr>
      <w:rFonts w:ascii="Arial" w:eastAsiaTheme="majorEastAsia" w:hAnsi="Arial" w:cs="Arial"/>
      <w:b/>
      <w:bCs/>
      <w:color w:val="4F81BD"/>
      <w:sz w:val="32"/>
      <w:szCs w:val="32"/>
    </w:rPr>
  </w:style>
  <w:style w:type="paragraph" w:styleId="Sansinterligne">
    <w:name w:val="No Spacing"/>
    <w:aliases w:val="Accroche"/>
    <w:uiPriority w:val="1"/>
    <w:qFormat/>
    <w:rsid w:val="00284981"/>
    <w:pPr>
      <w:spacing w:after="120" w:line="280" w:lineRule="exact"/>
      <w:jc w:val="both"/>
    </w:pPr>
    <w:rPr>
      <w:rFonts w:ascii="Arial" w:hAnsi="Arial"/>
      <w:b/>
    </w:rPr>
  </w:style>
  <w:style w:type="paragraph" w:styleId="Sous-titre">
    <w:name w:val="Subtitle"/>
    <w:basedOn w:val="Titre1"/>
    <w:next w:val="Normal"/>
    <w:link w:val="Sous-titreCar"/>
    <w:qFormat/>
    <w:rsid w:val="00EF2DA8"/>
    <w:pPr>
      <w:spacing w:before="240"/>
    </w:pPr>
  </w:style>
  <w:style w:type="character" w:customStyle="1" w:styleId="Sous-titreCar">
    <w:name w:val="Sous-titre Car"/>
    <w:basedOn w:val="Policepardfaut"/>
    <w:link w:val="Sous-titre"/>
    <w:rsid w:val="00EF2DA8"/>
    <w:rPr>
      <w:rFonts w:ascii="Arial" w:eastAsiaTheme="majorEastAsia" w:hAnsi="Arial" w:cs="Arial"/>
      <w:b/>
      <w:bCs/>
      <w:color w:val="4F81BD"/>
      <w:sz w:val="28"/>
      <w:szCs w:val="40"/>
    </w:rPr>
  </w:style>
  <w:style w:type="character" w:styleId="Emphaseple">
    <w:name w:val="Subtle Emphasis"/>
    <w:aliases w:val="Communiqué"/>
    <w:uiPriority w:val="19"/>
    <w:qFormat/>
    <w:rsid w:val="003118D1"/>
    <w:rPr>
      <w:b/>
      <w:color w:val="4F81BD"/>
      <w:sz w:val="40"/>
      <w:szCs w:val="40"/>
    </w:rPr>
  </w:style>
  <w:style w:type="character" w:styleId="Lienhypertexte">
    <w:name w:val="Hyperlink"/>
    <w:basedOn w:val="Policepardfaut"/>
    <w:uiPriority w:val="99"/>
    <w:unhideWhenUsed/>
    <w:rsid w:val="0028383A"/>
    <w:rPr>
      <w:color w:val="0000FF" w:themeColor="hyperlink"/>
      <w:u w:val="single"/>
    </w:rPr>
  </w:style>
  <w:style w:type="paragraph" w:customStyle="1" w:styleId="Listepuce">
    <w:name w:val="Liste à puce"/>
    <w:basedOn w:val="Paragraphedeliste"/>
    <w:link w:val="ListepuceCar"/>
    <w:qFormat/>
    <w:rsid w:val="0028383A"/>
    <w:pPr>
      <w:numPr>
        <w:numId w:val="6"/>
      </w:numPr>
      <w:ind w:left="284" w:hanging="284"/>
    </w:pPr>
  </w:style>
  <w:style w:type="character" w:styleId="Textedelespacerserv">
    <w:name w:val="Placeholder Text"/>
    <w:basedOn w:val="Policepardfaut"/>
    <w:uiPriority w:val="99"/>
    <w:semiHidden/>
    <w:rsid w:val="005B3E01"/>
    <w:rPr>
      <w:color w:val="8080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8383A"/>
    <w:rPr>
      <w:rFonts w:ascii="Arial" w:hAnsi="Arial"/>
      <w:sz w:val="20"/>
      <w:szCs w:val="20"/>
    </w:rPr>
  </w:style>
  <w:style w:type="character" w:customStyle="1" w:styleId="ListepuceCar">
    <w:name w:val="Liste à puce Car"/>
    <w:basedOn w:val="ParagraphedelisteCar"/>
    <w:link w:val="Listepuce"/>
    <w:rsid w:val="0028383A"/>
    <w:rPr>
      <w:rFonts w:ascii="Arial" w:hAnsi="Arial"/>
      <w:sz w:val="20"/>
      <w:szCs w:val="20"/>
    </w:rPr>
  </w:style>
  <w:style w:type="character" w:customStyle="1" w:styleId="A4">
    <w:name w:val="A4"/>
    <w:uiPriority w:val="99"/>
    <w:rsid w:val="00492324"/>
    <w:rPr>
      <w:rFonts w:cs="DIN-Regular"/>
      <w:color w:val="000000"/>
      <w:sz w:val="20"/>
      <w:szCs w:val="20"/>
    </w:rPr>
  </w:style>
  <w:style w:type="character" w:customStyle="1" w:styleId="elementor-alert-title">
    <w:name w:val="elementor-alert-title"/>
    <w:basedOn w:val="Policepardfaut"/>
    <w:rsid w:val="008C5E19"/>
  </w:style>
  <w:style w:type="character" w:customStyle="1" w:styleId="elementor-alert-description">
    <w:name w:val="elementor-alert-description"/>
    <w:basedOn w:val="Policepardfaut"/>
    <w:rsid w:val="008C5E19"/>
  </w:style>
  <w:style w:type="paragraph" w:customStyle="1" w:styleId="Paragraphestandard">
    <w:name w:val="[Paragraphe standard]"/>
    <w:basedOn w:val="Normal"/>
    <w:uiPriority w:val="99"/>
    <w:rsid w:val="009C783C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3A"/>
    <w:pPr>
      <w:spacing w:after="120" w:line="280" w:lineRule="exact"/>
      <w:jc w:val="both"/>
    </w:pPr>
    <w:rPr>
      <w:rFonts w:ascii="Arial" w:hAnsi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rsid w:val="00DF134A"/>
    <w:pPr>
      <w:keepNext/>
      <w:keepLines/>
      <w:spacing w:before="360" w:line="240" w:lineRule="auto"/>
      <w:outlineLvl w:val="0"/>
    </w:pPr>
    <w:rPr>
      <w:rFonts w:eastAsiaTheme="majorEastAsia" w:cs="Arial"/>
      <w:b/>
      <w:bCs/>
      <w:color w:val="4F81BD"/>
      <w:sz w:val="28"/>
      <w:szCs w:val="40"/>
    </w:rPr>
  </w:style>
  <w:style w:type="paragraph" w:styleId="Titre3">
    <w:name w:val="heading 3"/>
    <w:basedOn w:val="Normal"/>
    <w:next w:val="Normal"/>
    <w:link w:val="Titre3Car"/>
    <w:rsid w:val="00BF0FAE"/>
    <w:pPr>
      <w:keepNext/>
      <w:spacing w:after="0" w:line="240" w:lineRule="auto"/>
      <w:outlineLvl w:val="2"/>
    </w:pPr>
    <w:rPr>
      <w:rFonts w:eastAsia="Times New Roman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FAE"/>
  </w:style>
  <w:style w:type="paragraph" w:styleId="Pieddepage">
    <w:name w:val="footer"/>
    <w:basedOn w:val="Normal"/>
    <w:link w:val="PieddepageCar"/>
    <w:uiPriority w:val="99"/>
    <w:unhideWhenUsed/>
    <w:rsid w:val="00BF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FAE"/>
  </w:style>
  <w:style w:type="character" w:customStyle="1" w:styleId="Titre3Car">
    <w:name w:val="Titre 3 Car"/>
    <w:basedOn w:val="Policepardfaut"/>
    <w:link w:val="Titre3"/>
    <w:rsid w:val="00BF0FAE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BF0FAE"/>
    <w:pPr>
      <w:spacing w:after="0" w:line="240" w:lineRule="auto"/>
    </w:pPr>
    <w:rPr>
      <w:rFonts w:eastAsia="Times New Roman" w:cs="Arial"/>
      <w:sz w:val="16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F0FAE"/>
    <w:rPr>
      <w:rFonts w:ascii="Arial" w:eastAsia="Times New Roman" w:hAnsi="Arial" w:cs="Arial"/>
      <w:sz w:val="1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F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BF0FA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F134A"/>
    <w:rPr>
      <w:rFonts w:ascii="Arial" w:eastAsiaTheme="majorEastAsia" w:hAnsi="Arial" w:cs="Arial"/>
      <w:b/>
      <w:bCs/>
      <w:color w:val="4F81BD"/>
      <w:sz w:val="28"/>
      <w:szCs w:val="40"/>
    </w:rPr>
  </w:style>
  <w:style w:type="paragraph" w:styleId="Titre">
    <w:name w:val="Title"/>
    <w:aliases w:val="Titre Communiqué"/>
    <w:basedOn w:val="Titre1"/>
    <w:next w:val="Normal"/>
    <w:link w:val="TitreCar"/>
    <w:qFormat/>
    <w:rsid w:val="00CA5373"/>
    <w:pPr>
      <w:spacing w:before="240" w:after="240"/>
      <w:jc w:val="center"/>
    </w:pPr>
    <w:rPr>
      <w:sz w:val="32"/>
      <w:szCs w:val="32"/>
    </w:rPr>
  </w:style>
  <w:style w:type="character" w:customStyle="1" w:styleId="TitreCar">
    <w:name w:val="Titre Car"/>
    <w:aliases w:val="Titre Communiqué Car"/>
    <w:basedOn w:val="Policepardfaut"/>
    <w:link w:val="Titre"/>
    <w:rsid w:val="00CA5373"/>
    <w:rPr>
      <w:rFonts w:ascii="Arial" w:eastAsiaTheme="majorEastAsia" w:hAnsi="Arial" w:cs="Arial"/>
      <w:b/>
      <w:bCs/>
      <w:color w:val="4F81BD"/>
      <w:sz w:val="32"/>
      <w:szCs w:val="32"/>
    </w:rPr>
  </w:style>
  <w:style w:type="paragraph" w:styleId="Sansinterligne">
    <w:name w:val="No Spacing"/>
    <w:aliases w:val="Accroche"/>
    <w:uiPriority w:val="1"/>
    <w:qFormat/>
    <w:rsid w:val="00284981"/>
    <w:pPr>
      <w:spacing w:after="120" w:line="280" w:lineRule="exact"/>
      <w:jc w:val="both"/>
    </w:pPr>
    <w:rPr>
      <w:rFonts w:ascii="Arial" w:hAnsi="Arial"/>
      <w:b/>
    </w:rPr>
  </w:style>
  <w:style w:type="paragraph" w:styleId="Sous-titre">
    <w:name w:val="Subtitle"/>
    <w:basedOn w:val="Titre1"/>
    <w:next w:val="Normal"/>
    <w:link w:val="Sous-titreCar"/>
    <w:qFormat/>
    <w:rsid w:val="00EF2DA8"/>
    <w:pPr>
      <w:spacing w:before="240"/>
    </w:pPr>
  </w:style>
  <w:style w:type="character" w:customStyle="1" w:styleId="Sous-titreCar">
    <w:name w:val="Sous-titre Car"/>
    <w:basedOn w:val="Policepardfaut"/>
    <w:link w:val="Sous-titre"/>
    <w:rsid w:val="00EF2DA8"/>
    <w:rPr>
      <w:rFonts w:ascii="Arial" w:eastAsiaTheme="majorEastAsia" w:hAnsi="Arial" w:cs="Arial"/>
      <w:b/>
      <w:bCs/>
      <w:color w:val="4F81BD"/>
      <w:sz w:val="28"/>
      <w:szCs w:val="40"/>
    </w:rPr>
  </w:style>
  <w:style w:type="character" w:styleId="Emphaseple">
    <w:name w:val="Subtle Emphasis"/>
    <w:aliases w:val="Communiqué"/>
    <w:uiPriority w:val="19"/>
    <w:qFormat/>
    <w:rsid w:val="003118D1"/>
    <w:rPr>
      <w:b/>
      <w:color w:val="4F81BD"/>
      <w:sz w:val="40"/>
      <w:szCs w:val="40"/>
    </w:rPr>
  </w:style>
  <w:style w:type="character" w:styleId="Lienhypertexte">
    <w:name w:val="Hyperlink"/>
    <w:basedOn w:val="Policepardfaut"/>
    <w:uiPriority w:val="99"/>
    <w:unhideWhenUsed/>
    <w:rsid w:val="0028383A"/>
    <w:rPr>
      <w:color w:val="0000FF" w:themeColor="hyperlink"/>
      <w:u w:val="single"/>
    </w:rPr>
  </w:style>
  <w:style w:type="paragraph" w:customStyle="1" w:styleId="Listepuce">
    <w:name w:val="Liste à puce"/>
    <w:basedOn w:val="Paragraphedeliste"/>
    <w:link w:val="ListepuceCar"/>
    <w:qFormat/>
    <w:rsid w:val="0028383A"/>
    <w:pPr>
      <w:numPr>
        <w:numId w:val="6"/>
      </w:numPr>
      <w:ind w:left="284" w:hanging="284"/>
    </w:pPr>
  </w:style>
  <w:style w:type="character" w:styleId="Textedelespacerserv">
    <w:name w:val="Placeholder Text"/>
    <w:basedOn w:val="Policepardfaut"/>
    <w:uiPriority w:val="99"/>
    <w:semiHidden/>
    <w:rsid w:val="005B3E01"/>
    <w:rPr>
      <w:color w:val="8080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8383A"/>
    <w:rPr>
      <w:rFonts w:ascii="Arial" w:hAnsi="Arial"/>
      <w:sz w:val="20"/>
      <w:szCs w:val="20"/>
    </w:rPr>
  </w:style>
  <w:style w:type="character" w:customStyle="1" w:styleId="ListepuceCar">
    <w:name w:val="Liste à puce Car"/>
    <w:basedOn w:val="ParagraphedelisteCar"/>
    <w:link w:val="Listepuce"/>
    <w:rsid w:val="0028383A"/>
    <w:rPr>
      <w:rFonts w:ascii="Arial" w:hAnsi="Arial"/>
      <w:sz w:val="20"/>
      <w:szCs w:val="20"/>
    </w:rPr>
  </w:style>
  <w:style w:type="character" w:customStyle="1" w:styleId="A4">
    <w:name w:val="A4"/>
    <w:uiPriority w:val="99"/>
    <w:rsid w:val="00492324"/>
    <w:rPr>
      <w:rFonts w:cs="DIN-Regular"/>
      <w:color w:val="000000"/>
      <w:sz w:val="20"/>
      <w:szCs w:val="20"/>
    </w:rPr>
  </w:style>
  <w:style w:type="character" w:customStyle="1" w:styleId="elementor-alert-title">
    <w:name w:val="elementor-alert-title"/>
    <w:basedOn w:val="Policepardfaut"/>
    <w:rsid w:val="008C5E19"/>
  </w:style>
  <w:style w:type="character" w:customStyle="1" w:styleId="elementor-alert-description">
    <w:name w:val="elementor-alert-description"/>
    <w:basedOn w:val="Policepardfaut"/>
    <w:rsid w:val="008C5E19"/>
  </w:style>
  <w:style w:type="paragraph" w:customStyle="1" w:styleId="Paragraphestandard">
    <w:name w:val="[Paragraphe standard]"/>
    <w:basedOn w:val="Normal"/>
    <w:uiPriority w:val="99"/>
    <w:rsid w:val="009C783C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C7840-3AF8-49E5-AC18-00C75428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Sigidurs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adm.rtr</dc:creator>
  <cp:lastModifiedBy>admin</cp:lastModifiedBy>
  <cp:revision>2</cp:revision>
  <cp:lastPrinted>2018-12-11T16:04:00Z</cp:lastPrinted>
  <dcterms:created xsi:type="dcterms:W3CDTF">2019-01-02T15:17:00Z</dcterms:created>
  <dcterms:modified xsi:type="dcterms:W3CDTF">2019-01-02T15:17:00Z</dcterms:modified>
</cp:coreProperties>
</file>